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CB791A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Avd. de Barcelona ,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CB791A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2A454F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PLAZA DE TOROS VIEJA</w:t>
                  </w:r>
                </w:p>
                <w:p w:rsidR="002043C5" w:rsidRDefault="002A454F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PLAZA DE TOROS VIEJA 6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2A454F">
                    <w:rPr>
                      <w:b/>
                      <w:sz w:val="18"/>
                    </w:rPr>
                    <w:t>/A: Lola</w:t>
                  </w:r>
                </w:p>
                <w:p w:rsidR="00093398" w:rsidRDefault="002A454F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615932593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Default="00221CC2" w:rsidP="002B2C4A">
                  <w:pPr>
                    <w:pStyle w:val="Textocomentario"/>
                    <w:rPr>
                      <w:b/>
                      <w:sz w:val="18"/>
                    </w:rPr>
                  </w:pPr>
                  <w:hyperlink r:id="rId8" w:history="1">
                    <w:r w:rsidRPr="007054F9">
                      <w:rPr>
                        <w:rStyle w:val="Hipervnculo"/>
                        <w:b/>
                        <w:sz w:val="18"/>
                      </w:rPr>
                      <w:t>repisolucena@gmail.com</w:t>
                    </w:r>
                  </w:hyperlink>
                </w:p>
                <w:p w:rsidR="00221CC2" w:rsidRPr="00E11199" w:rsidRDefault="00221CC2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2A454F">
        <w:rPr>
          <w:rFonts w:ascii="Arial Narrow" w:hAnsi="Arial Narrow"/>
          <w:sz w:val="22"/>
          <w:lang w:val="es-ES_tradnl"/>
        </w:rPr>
        <w:t>, a 22</w:t>
      </w:r>
      <w:r w:rsidR="00681BE2">
        <w:rPr>
          <w:rFonts w:ascii="Arial Narrow" w:hAnsi="Arial Narrow"/>
          <w:sz w:val="22"/>
          <w:lang w:val="es-ES_tradnl"/>
        </w:rPr>
        <w:t xml:space="preserve"> de Octubre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681BE2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2872E6" w:rsidRDefault="00CB791A" w:rsidP="00221CC2">
      <w:pPr>
        <w:rPr>
          <w:sz w:val="18"/>
          <w:szCs w:val="18"/>
        </w:rPr>
      </w:pPr>
      <w:r>
        <w:rPr>
          <w:noProof/>
        </w:rPr>
        <w:lastRenderedPageBreak/>
        <w:pict>
          <v:rect id="_x0000_s1029" style="position:absolute;margin-left:268.15pt;margin-top:-61.95pt;width:200.4pt;height:78.75pt;z-index:251668480">
            <v:textbox style="mso-next-textbox:#_x0000_s1029">
              <w:txbxContent>
                <w:p w:rsidR="002A454F" w:rsidRDefault="002A454F" w:rsidP="002A454F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PLAZA DE TOROS VIEJA</w:t>
                  </w:r>
                </w:p>
                <w:p w:rsidR="002A454F" w:rsidRDefault="002A454F" w:rsidP="002A454F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PLAZA DE TOROS VIEJA 6</w:t>
                  </w:r>
                </w:p>
                <w:p w:rsidR="002A454F" w:rsidRDefault="002A454F" w:rsidP="002A454F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2A454F" w:rsidRDefault="002A454F" w:rsidP="002A454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A454F" w:rsidRDefault="002A454F" w:rsidP="002A454F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Lola</w:t>
                  </w:r>
                </w:p>
                <w:p w:rsidR="00221CC2" w:rsidRDefault="002A454F" w:rsidP="00221CC2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615932593</w:t>
                  </w:r>
                </w:p>
                <w:p w:rsidR="00221CC2" w:rsidRDefault="00221CC2" w:rsidP="00221CC2">
                  <w:pPr>
                    <w:pStyle w:val="Textocomentario"/>
                    <w:rPr>
                      <w:b/>
                      <w:sz w:val="18"/>
                    </w:rPr>
                  </w:pPr>
                  <w:hyperlink r:id="rId11" w:history="1">
                    <w:r w:rsidRPr="007054F9">
                      <w:rPr>
                        <w:rStyle w:val="Hipervnculo"/>
                        <w:b/>
                        <w:sz w:val="18"/>
                      </w:rPr>
                      <w:t>repisolucena@gmail.com</w:t>
                    </w:r>
                  </w:hyperlink>
                </w:p>
                <w:p w:rsidR="00221CC2" w:rsidRPr="00E11199" w:rsidRDefault="00221CC2" w:rsidP="00221CC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177DF" w:rsidRPr="00E11199" w:rsidRDefault="00D177DF" w:rsidP="00D177D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</w:t>
      </w: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7F5730" w:rsidRDefault="004D051D" w:rsidP="007F5730">
      <w:pPr>
        <w:rPr>
          <w:lang w:val="es-ES_tradnl"/>
        </w:rPr>
      </w:pPr>
      <w:r>
        <w:t xml:space="preserve">              </w:t>
      </w:r>
      <w:r w:rsidR="007F5730">
        <w:rPr>
          <w:lang w:val="es-ES_tradnl"/>
        </w:rPr>
        <w:t>JOSE ANTONIO LOPEZ</w:t>
      </w:r>
    </w:p>
    <w:p w:rsidR="007F5730" w:rsidRDefault="007F5730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7F5730" w:rsidRDefault="007F5730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D051D" w:rsidRPr="007F5730" w:rsidRDefault="007F5730" w:rsidP="007F5730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>
        <w:rPr>
          <w:lang w:val="es-ES_tradnl"/>
        </w:rPr>
        <w:t xml:space="preserve">         657559785- 619262813 - 950225966</w:t>
      </w:r>
    </w:p>
    <w:p w:rsidR="007F5730" w:rsidRDefault="007F5730" w:rsidP="007F5730">
      <w:pPr>
        <w:rPr>
          <w:lang w:val="es-ES_tradnl"/>
        </w:rPr>
      </w:pPr>
    </w:p>
    <w:p w:rsidR="007F5730" w:rsidRDefault="007F5730" w:rsidP="007F5730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Málaga, a 22 de Octubre  de 2024</w:t>
      </w:r>
    </w:p>
    <w:p w:rsidR="007F5730" w:rsidRDefault="007F5730" w:rsidP="007F5730">
      <w:pPr>
        <w:pStyle w:val="Ttulo3"/>
      </w:pPr>
      <w:r>
        <w:t>PRESUPUESTO Nº.-MAJ2400229</w:t>
      </w:r>
    </w:p>
    <w:p w:rsidR="007F5730" w:rsidRDefault="007F5730" w:rsidP="007F5730">
      <w:pPr>
        <w:pStyle w:val="Ttulo2"/>
        <w:jc w:val="left"/>
        <w:rPr>
          <w:i/>
          <w:sz w:val="22"/>
          <w:u w:val="none"/>
          <w:lang w:val="es-ES"/>
        </w:rPr>
      </w:pPr>
    </w:p>
    <w:p w:rsidR="007F5730" w:rsidRPr="007F5730" w:rsidRDefault="007F5730" w:rsidP="007F5730">
      <w:pPr>
        <w:pStyle w:val="Ttulo2"/>
        <w:jc w:val="left"/>
        <w:rPr>
          <w:sz w:val="22"/>
          <w:szCs w:val="22"/>
        </w:rPr>
      </w:pPr>
      <w:r w:rsidRPr="007F5730">
        <w:rPr>
          <w:sz w:val="22"/>
          <w:szCs w:val="22"/>
        </w:rPr>
        <w:t xml:space="preserve">PRESUPUESTO LIMPIEZA.                         </w:t>
      </w:r>
      <w:r w:rsidRPr="007F5730">
        <w:rPr>
          <w:b w:val="0"/>
          <w:sz w:val="22"/>
          <w:szCs w:val="22"/>
        </w:rPr>
        <w:t>OPCION 2 SOLO EDIF.</w:t>
      </w:r>
    </w:p>
    <w:p w:rsidR="007F5730" w:rsidRPr="007F5730" w:rsidRDefault="007F5730" w:rsidP="007F5730">
      <w:pPr>
        <w:rPr>
          <w:sz w:val="22"/>
          <w:szCs w:val="22"/>
          <w:u w:val="single"/>
        </w:rPr>
      </w:pPr>
      <w:r w:rsidRPr="007F5730">
        <w:rPr>
          <w:sz w:val="22"/>
          <w:szCs w:val="22"/>
          <w:highlight w:val="cyan"/>
          <w:u w:val="single"/>
        </w:rPr>
        <w:t xml:space="preserve"> DESCRIPCIÓN DE ACTUACIÓN DE LIMPIEZA</w:t>
      </w:r>
    </w:p>
    <w:p w:rsidR="007F5730" w:rsidRPr="007F5730" w:rsidRDefault="007F5730" w:rsidP="007F5730">
      <w:pPr>
        <w:jc w:val="center"/>
        <w:rPr>
          <w:sz w:val="22"/>
          <w:szCs w:val="22"/>
          <w:u w:val="single"/>
        </w:rPr>
      </w:pP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DIARIA DE LUNES A VIERNES: (excepto festivos)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las puertas de acceso al edif.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huellas digitales en revestimientos del  portal,  cristales, espejos etc.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repaso de ascensor incluidas ranuras de puertas correderas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del suelo del portal y soportal.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(papeles, colillas, hojas, etc) en suelo del soportal del garaje.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de la parte proporcional de acera del portal.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 de suelos de pasillos desde acceso a azotea hasta acceso a garaje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 extintores,  pasamanos, rodapiés,  puntos de luz etc.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 de   escaleras desde el acceso azotea hasta el acceso a garaje.</w:t>
      </w:r>
      <w:r w:rsidRPr="007F5730">
        <w:rPr>
          <w:b/>
          <w:i/>
          <w:sz w:val="22"/>
          <w:szCs w:val="22"/>
        </w:rPr>
        <w:t xml:space="preserve"> 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la  puerta de acceso al edificio y la reja de entrada.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espejos.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revestimientos de  ascensor, ranuras  y puertas en planta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ventanas por ambos lados o según necesidad.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las rejas de las ventanas.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(hojas, colillas, papeles, etc) en suelo de azotea y limpieza de sumideros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BIMESTRAL: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 Supervisión por parte de nuestro personal técnico del nivel de limpieza obtenido  y comprobación de  su grado de satisfacción.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los tragaluces por su parte interior.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revestimientos de portal.</w:t>
      </w: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Pr="007F5730" w:rsidRDefault="007F5730" w:rsidP="007F5730">
      <w:pPr>
        <w:rPr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SEMESTRAL: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cuartos técnicos (RTVI, agua, luz etc.)</w:t>
      </w:r>
    </w:p>
    <w:p w:rsidR="007F5730" w:rsidRP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P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 w:rsidRPr="007F5730">
        <w:rPr>
          <w:b/>
          <w:sz w:val="22"/>
          <w:szCs w:val="22"/>
        </w:rPr>
        <w:t xml:space="preserve">IMPORTE MENSUAL </w:t>
      </w:r>
      <w:r w:rsidRPr="007F5730">
        <w:rPr>
          <w:b/>
          <w:sz w:val="22"/>
          <w:szCs w:val="22"/>
        </w:rPr>
        <w:tab/>
        <w:t>281.00 €</w:t>
      </w:r>
    </w:p>
    <w:p w:rsidR="004D051D" w:rsidRPr="007F5730" w:rsidRDefault="007F5730" w:rsidP="007F5730">
      <w:pPr>
        <w:jc w:val="both"/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</w:p>
    <w:p w:rsidR="007F5730" w:rsidRPr="007F5730" w:rsidRDefault="007F5730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  <w:r w:rsidRPr="007F5730">
        <w:rPr>
          <w:sz w:val="22"/>
          <w:szCs w:val="22"/>
        </w:rPr>
        <w:t>*Este presupuesto no contempla la subrogación de personal existente.</w:t>
      </w:r>
      <w:r w:rsidRPr="007F5730">
        <w:rPr>
          <w:noProof/>
          <w:sz w:val="22"/>
          <w:szCs w:val="22"/>
        </w:rPr>
        <w:t xml:space="preserve">  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  <w:lang w:val="es-ES_tradnl"/>
        </w:rPr>
        <w:t xml:space="preserve"> </w:t>
      </w:r>
    </w:p>
    <w:p w:rsidR="004D051D" w:rsidRPr="007F5730" w:rsidRDefault="004D051D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sectPr w:rsidR="004D051D" w:rsidRPr="007F5730" w:rsidSect="003B124C">
      <w:headerReference w:type="default" r:id="rId12"/>
      <w:footerReference w:type="default" r:id="rId13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062" w:rsidRDefault="00970062">
      <w:r>
        <w:separator/>
      </w:r>
    </w:p>
  </w:endnote>
  <w:endnote w:type="continuationSeparator" w:id="1">
    <w:p w:rsidR="00970062" w:rsidRDefault="00970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062" w:rsidRDefault="00970062">
      <w:r>
        <w:separator/>
      </w:r>
    </w:p>
  </w:footnote>
  <w:footnote w:type="continuationSeparator" w:id="1">
    <w:p w:rsidR="00970062" w:rsidRDefault="00970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0E"/>
    <w:rsid w:val="002043C5"/>
    <w:rsid w:val="00212664"/>
    <w:rsid w:val="0021685D"/>
    <w:rsid w:val="00221CC2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872E6"/>
    <w:rsid w:val="00291923"/>
    <w:rsid w:val="002923FC"/>
    <w:rsid w:val="002A43B7"/>
    <w:rsid w:val="002A454F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4571F"/>
    <w:rsid w:val="00362A9F"/>
    <w:rsid w:val="00366B1B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1634"/>
    <w:rsid w:val="00496DAB"/>
    <w:rsid w:val="004974CF"/>
    <w:rsid w:val="004979FD"/>
    <w:rsid w:val="004A1E0C"/>
    <w:rsid w:val="004A3367"/>
    <w:rsid w:val="004A4709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1BE2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7F5730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1931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201CA"/>
    <w:rsid w:val="009301A5"/>
    <w:rsid w:val="00931BBE"/>
    <w:rsid w:val="009367C7"/>
    <w:rsid w:val="0094348F"/>
    <w:rsid w:val="00956D83"/>
    <w:rsid w:val="00960403"/>
    <w:rsid w:val="0096481E"/>
    <w:rsid w:val="00964A0F"/>
    <w:rsid w:val="00970062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D40FC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66B6"/>
    <w:rsid w:val="00CB25FD"/>
    <w:rsid w:val="00CB791A"/>
    <w:rsid w:val="00CB7D20"/>
    <w:rsid w:val="00CC388E"/>
    <w:rsid w:val="00CD28FC"/>
    <w:rsid w:val="00CE0AD8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isolucena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pisolucen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57F2AE1D-B70E-41A7-9622-AF5C2FC599B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81C-576E-4BB5-87F7-7DA58DA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923</TotalTime>
  <Pages>1</Pages>
  <Words>428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130</cp:revision>
  <cp:lastPrinted>2024-10-22T19:12:00Z</cp:lastPrinted>
  <dcterms:created xsi:type="dcterms:W3CDTF">2020-10-08T14:15:00Z</dcterms:created>
  <dcterms:modified xsi:type="dcterms:W3CDTF">2024-10-25T07:01:00Z</dcterms:modified>
</cp:coreProperties>
</file>